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F31824">
        <w:rPr>
          <w:rFonts w:ascii="Times New Roman" w:eastAsiaTheme="minorHAnsi" w:hAnsi="Times New Roman"/>
          <w:sz w:val="28"/>
          <w:szCs w:val="28"/>
        </w:rPr>
        <w:t>ул</w:t>
      </w:r>
      <w:proofErr w:type="gramStart"/>
      <w:r w:rsidRPr="00F31824">
        <w:rPr>
          <w:rFonts w:ascii="Times New Roman" w:eastAsiaTheme="minorHAnsi" w:hAnsi="Times New Roman"/>
          <w:sz w:val="28"/>
          <w:szCs w:val="28"/>
        </w:rPr>
        <w:t>.О</w:t>
      </w:r>
      <w:proofErr w:type="gramEnd"/>
      <w:r w:rsidRPr="00F31824">
        <w:rPr>
          <w:rFonts w:ascii="Times New Roman" w:eastAsiaTheme="minorHAnsi" w:hAnsi="Times New Roman"/>
          <w:sz w:val="28"/>
          <w:szCs w:val="28"/>
        </w:rPr>
        <w:t>ктябрьская</w:t>
      </w:r>
      <w:proofErr w:type="spellEnd"/>
      <w:r w:rsidRPr="00F31824">
        <w:rPr>
          <w:rFonts w:ascii="Times New Roman" w:eastAsiaTheme="minorHAnsi" w:hAnsi="Times New Roman"/>
          <w:sz w:val="28"/>
          <w:szCs w:val="28"/>
        </w:rPr>
        <w:t>, д.35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6)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F31824" w:rsidRP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F31824" w:rsidRDefault="00F31824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31824">
        <w:rPr>
          <w:rFonts w:ascii="Times New Roman" w:eastAsiaTheme="minorHAnsi" w:hAnsi="Times New Roman"/>
          <w:sz w:val="28"/>
          <w:szCs w:val="28"/>
        </w:rPr>
        <w:t>- товар со сроком годности свыше 1 года до 2 лет (включительно) должны поставляться с остаточным сроком годности не менее 12 месяцев.</w:t>
      </w:r>
    </w:p>
    <w:p w:rsidR="002B3FDE" w:rsidRPr="002B3FDE" w:rsidRDefault="002B3FDE" w:rsidP="00F31824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1E0CDE" w:rsidRPr="001E0CDE" w:rsidRDefault="001E0CDE" w:rsidP="001E0CD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E0CDE">
        <w:rPr>
          <w:rFonts w:ascii="Times New Roman" w:eastAsiaTheme="minorHAnsi" w:hAnsi="Times New Roman"/>
          <w:b/>
          <w:sz w:val="28"/>
          <w:szCs w:val="28"/>
          <w:lang w:eastAsia="ar-SA"/>
        </w:rPr>
        <w:t>Предмет договора:</w:t>
      </w:r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 xml:space="preserve"> </w:t>
      </w:r>
      <w:bookmarkStart w:id="0" w:name="_GoBack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 xml:space="preserve">Поставка дезинфицирующих средств для стирки текстильных </w:t>
      </w:r>
      <w:proofErr w:type="spellStart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>изделий</w:t>
      </w:r>
      <w:proofErr w:type="gramStart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>,у</w:t>
      </w:r>
      <w:proofErr w:type="gramEnd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>борки</w:t>
      </w:r>
      <w:proofErr w:type="spellEnd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 xml:space="preserve"> </w:t>
      </w:r>
      <w:proofErr w:type="spellStart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>помещений,для</w:t>
      </w:r>
      <w:proofErr w:type="spellEnd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 xml:space="preserve"> дезинфекции инструментов  </w:t>
      </w:r>
      <w:proofErr w:type="spellStart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>ООО"Полисепт</w:t>
      </w:r>
      <w:proofErr w:type="spellEnd"/>
      <w:r w:rsidRPr="001E0CDE">
        <w:rPr>
          <w:rFonts w:ascii="Times New Roman" w:eastAsiaTheme="minorHAnsi" w:hAnsi="Times New Roman"/>
          <w:sz w:val="28"/>
          <w:szCs w:val="28"/>
          <w:lang w:eastAsia="ar-SA"/>
        </w:rPr>
        <w:t>"</w:t>
      </w:r>
    </w:p>
    <w:tbl>
      <w:tblPr>
        <w:tblW w:w="15642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6"/>
        <w:gridCol w:w="3546"/>
        <w:gridCol w:w="850"/>
        <w:gridCol w:w="709"/>
        <w:gridCol w:w="7087"/>
        <w:gridCol w:w="1276"/>
        <w:gridCol w:w="1598"/>
        <w:gridCol w:w="10"/>
      </w:tblGrid>
      <w:tr w:rsidR="001E0CDE" w:rsidRPr="001E0CDE" w:rsidTr="00B67C31">
        <w:trPr>
          <w:trHeight w:val="90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bookmarkEnd w:id="0"/>
          <w:p w:rsidR="001E0CDE" w:rsidRPr="001E0CDE" w:rsidRDefault="001E0CDE" w:rsidP="001E0CDE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>№</w:t>
            </w:r>
          </w:p>
        </w:tc>
        <w:tc>
          <w:tcPr>
            <w:tcW w:w="3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>Кол-во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>Качественные характеристики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proofErr w:type="spellStart"/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>Ед</w:t>
            </w:r>
            <w:proofErr w:type="gramStart"/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>.и</w:t>
            </w:r>
            <w:proofErr w:type="gramEnd"/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>змерения</w:t>
            </w:r>
            <w:proofErr w:type="spellEnd"/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Показатели 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proofErr w:type="spellStart"/>
            <w:r w:rsidRPr="001E0CDE">
              <w:rPr>
                <w:rFonts w:ascii="Times New Roman" w:eastAsia="Times New Roman" w:hAnsi="Times New Roman"/>
                <w:szCs w:val="20"/>
                <w:lang w:eastAsia="ru-RU"/>
              </w:rPr>
              <w:t>Альфадез</w:t>
            </w:r>
            <w:proofErr w:type="spellEnd"/>
            <w:r w:rsidRPr="001E0CDE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форте</w:t>
            </w:r>
            <w:r w:rsidR="0055767D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1л.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E0CDE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F31824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Дезинфицирующее средство, представляет собой </w:t>
            </w: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жидкий концентрат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Глутарового</w:t>
            </w:r>
            <w:proofErr w:type="spellEnd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альдегида и </w:t>
            </w:r>
            <w:proofErr w:type="spell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глиоксаля</w:t>
            </w:r>
            <w:proofErr w:type="spellEnd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суммарно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8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ЧАС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12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Средство не должно содержать в своем составе третичные амины,  </w:t>
            </w:r>
            <w:proofErr w:type="spell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гуанидины</w:t>
            </w:r>
            <w:proofErr w:type="spellEnd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перекись водорода, ферменты, хлора, фенолов.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рН 1% водного раствора должен быть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3</w:t>
            </w: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6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Средство должно обладать антимикробной активностью в отношении грамотрицательных и грамположительных бактерий (включая микобактерии туберкулеза - тестировано на </w:t>
            </w:r>
            <w:proofErr w:type="spellStart"/>
            <w:r w:rsidRPr="001E0C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М.terrae</w:t>
            </w:r>
            <w:proofErr w:type="spellEnd"/>
            <w:r w:rsidRPr="001E0CD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(</w:t>
            </w:r>
            <w:r w:rsidRPr="001E0CDE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Руководство  </w:t>
            </w:r>
            <w:proofErr w:type="gramStart"/>
            <w:r w:rsidRPr="001E0CDE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</w:t>
            </w:r>
            <w:proofErr w:type="gramEnd"/>
            <w:r w:rsidRPr="001E0CDE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1E0CDE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Роспотребнадзором</w:t>
            </w:r>
            <w:proofErr w:type="spellEnd"/>
            <w:r w:rsidRPr="001E0CDE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в 2010г.)</w:t>
            </w: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возбудителей особо опасных инфекций – чумы, холеры, туляремии, сибирской язвы), вирусов, грибов рода </w:t>
            </w:r>
            <w:proofErr w:type="spell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Кандида</w:t>
            </w:r>
            <w:proofErr w:type="spellEnd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Трихофитон, плесеней, а также </w:t>
            </w:r>
            <w:proofErr w:type="spell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спороцидными</w:t>
            </w:r>
            <w:proofErr w:type="spellEnd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свойствами.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Средство предназначено для применения в лечебно-профилактических организациях и медицинских учреждениях:</w:t>
            </w:r>
          </w:p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-для дезинфекции высокого уровня (ДВУ) эндоскопов;</w:t>
            </w:r>
          </w:p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стерилизации изделий медицинского назначения, в том числе хирургических и стоматологических инструментов, жестких и гибких эндоскопов и инструментов к ним.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концентрации рабочих растворов средства осуществляется индикаторными полосками, соответствующими данному средству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22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Выход рабочего раствора из одного л. средства для дезинфекции высокого уровня (ДВУ) эндоскопов должен составлять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5</w:t>
            </w:r>
          </w:p>
        </w:tc>
      </w:tr>
      <w:tr w:rsidR="001E0CDE" w:rsidRPr="001E0CDE" w:rsidTr="00B67C31">
        <w:trPr>
          <w:trHeight w:val="22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5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Выход рабочего раствора из одного л. средства для стерилизации ИМН</w:t>
            </w:r>
            <w:r w:rsidRPr="001E0CDE">
              <w:rPr>
                <w:rFonts w:ascii="Times New Roman" w:eastAsia="Times New Roman" w:hAnsi="Times New Roman"/>
                <w:spacing w:val="-1"/>
                <w:sz w:val="20"/>
                <w:szCs w:val="20"/>
                <w:lang w:eastAsia="ru-RU"/>
              </w:rPr>
              <w:t xml:space="preserve"> (включая хирургические и стоматологические инструменты, жесткие и гибкие эндоскопы, инструменты к ним)</w:t>
            </w: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должен составлять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60</w:t>
            </w:r>
          </w:p>
        </w:tc>
      </w:tr>
      <w:tr w:rsidR="001E0CDE" w:rsidRPr="001E0CDE" w:rsidTr="00B67C31">
        <w:trPr>
          <w:trHeight w:val="33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Выход рабочего раствора из одного л. средства для дезинфекции ИМН при вирусных, бактериальных (включая туберкулез) и грибковых инфекциях должен составлять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100</w:t>
            </w:r>
          </w:p>
        </w:tc>
      </w:tr>
      <w:tr w:rsidR="001E0CDE" w:rsidRPr="001E0CDE" w:rsidTr="00B67C31">
        <w:trPr>
          <w:trHeight w:val="34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60</w:t>
            </w:r>
          </w:p>
        </w:tc>
      </w:tr>
      <w:tr w:rsidR="001E0CDE" w:rsidRPr="001E0CDE" w:rsidTr="00B67C31">
        <w:trPr>
          <w:trHeight w:val="24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Выход рабочего раствора из одного л. средства для дезинфекции поверхностей в помещениях при туберкулезе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200</w:t>
            </w:r>
          </w:p>
        </w:tc>
      </w:tr>
      <w:tr w:rsidR="001E0CDE" w:rsidRPr="001E0CDE" w:rsidTr="00B67C31">
        <w:trPr>
          <w:trHeight w:val="21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60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Препарат должен быть протестирован заказчиком и по результатам апробации,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годности рабочих растворов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сутки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14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Упаковка: пластиковая тара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1E0CDE" w:rsidRPr="001E0CDE" w:rsidTr="00B67C31">
        <w:trPr>
          <w:trHeight w:val="25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  <w:proofErr w:type="spellStart"/>
            <w:r w:rsidRPr="001E0CDE">
              <w:rPr>
                <w:rFonts w:ascii="Times New Roman" w:eastAsia="Times New Roman" w:hAnsi="Times New Roman"/>
                <w:szCs w:val="20"/>
                <w:lang w:eastAsia="ru-RU"/>
              </w:rPr>
              <w:t>Энзимосепт</w:t>
            </w:r>
            <w:proofErr w:type="spellEnd"/>
            <w:r w:rsidR="0055767D">
              <w:rPr>
                <w:rFonts w:ascii="Times New Roman" w:eastAsia="Times New Roman" w:hAnsi="Times New Roman"/>
                <w:szCs w:val="20"/>
                <w:lang w:eastAsia="ru-RU"/>
              </w:rPr>
              <w:t xml:space="preserve"> 1л.</w:t>
            </w: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E0CDE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E0CDE" w:rsidRPr="001E0CDE" w:rsidRDefault="00F31824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Дезинфицирующее средство в виде жидкого концентрата на основе </w:t>
            </w:r>
            <w:r w:rsidRPr="001E0CDE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lang w:eastAsia="ru-RU"/>
              </w:rPr>
              <w:t>комплекса ферментов</w:t>
            </w:r>
            <w:r w:rsidRPr="001E0CDE">
              <w:rPr>
                <w:rFonts w:ascii="Times New Roman" w:eastAsia="Times New Roman" w:hAnsi="Times New Roman"/>
                <w:spacing w:val="1"/>
                <w:sz w:val="20"/>
                <w:szCs w:val="20"/>
                <w:lang w:eastAsia="ru-RU"/>
              </w:rPr>
              <w:t xml:space="preserve"> (протеаза, липаза и амилаза) и </w:t>
            </w:r>
            <w:r w:rsidRPr="001E0CDE">
              <w:rPr>
                <w:rFonts w:ascii="Times New Roman" w:eastAsia="Times New Roman" w:hAnsi="Times New Roman"/>
                <w:spacing w:val="7"/>
                <w:sz w:val="20"/>
                <w:szCs w:val="20"/>
                <w:lang w:eastAsia="ru-RU"/>
              </w:rPr>
              <w:t>ПАВ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Средство не должно содержать в своем составе аминов, спиртов, альдегидов, кислот, ЧАС, </w:t>
            </w:r>
            <w:proofErr w:type="spell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гуанидинов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284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рН 1% водного раствора должен быть в интервале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5</w:t>
            </w:r>
          </w:p>
        </w:tc>
      </w:tr>
      <w:tr w:rsidR="001E0CDE" w:rsidRPr="001E0CDE" w:rsidTr="00B67C31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1E0CDE" w:rsidRPr="001E0CDE" w:rsidTr="00B67C3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Средство должно обладать  хорошими моющими  свойствами  при  малом </w:t>
            </w:r>
            <w:r w:rsidRPr="001E0CDE">
              <w:rPr>
                <w:rFonts w:ascii="Times New Roman" w:eastAsia="Times New Roman" w:hAnsi="Times New Roman"/>
                <w:spacing w:val="-1"/>
                <w:sz w:val="20"/>
                <w:szCs w:val="20"/>
                <w:lang w:eastAsia="ru-RU"/>
              </w:rPr>
              <w:t xml:space="preserve">пенообразовании, не коррозировать металлы, не повреждать термочувствительные </w:t>
            </w:r>
            <w:r w:rsidRPr="001E0CDE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материалы.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Препарат должен быть протестирован заказчиком и по результатам апробации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E0CDE" w:rsidRPr="001E0CDE" w:rsidTr="00B67C31">
        <w:trPr>
          <w:trHeight w:val="258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Средство обладает утвержденными режимами (из 1 литра концентрата):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E0CDE" w:rsidRPr="001E0CDE" w:rsidTr="00B67C31">
        <w:trPr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tabs>
                <w:tab w:val="num" w:pos="121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при </w:t>
            </w:r>
            <w:proofErr w:type="spell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предстерилизационной</w:t>
            </w:r>
            <w:proofErr w:type="spellEnd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очистки изделий медицинского назначения</w:t>
            </w:r>
            <w:r w:rsidRPr="001E0CDE">
              <w:rPr>
                <w:rFonts w:ascii="Times New Roman" w:eastAsia="Times New Roman" w:hAnsi="Times New Roman"/>
                <w:spacing w:val="-1"/>
                <w:sz w:val="20"/>
                <w:szCs w:val="20"/>
                <w:lang w:eastAsia="ru-RU"/>
              </w:rPr>
              <w:t xml:space="preserve">, при </w:t>
            </w:r>
            <w:proofErr w:type="spellStart"/>
            <w:r w:rsidRPr="001E0CDE">
              <w:rPr>
                <w:rFonts w:ascii="Times New Roman" w:eastAsia="Times New Roman" w:hAnsi="Times New Roman"/>
                <w:spacing w:val="-1"/>
                <w:sz w:val="20"/>
                <w:szCs w:val="20"/>
                <w:lang w:eastAsia="ru-RU"/>
              </w:rPr>
              <w:t>предстерилизационной</w:t>
            </w:r>
            <w:proofErr w:type="spellEnd"/>
            <w:r w:rsidRPr="001E0CDE">
              <w:rPr>
                <w:rFonts w:ascii="Times New Roman" w:eastAsia="Times New Roman" w:hAnsi="Times New Roman"/>
                <w:spacing w:val="-1"/>
                <w:sz w:val="20"/>
                <w:szCs w:val="20"/>
                <w:lang w:eastAsia="ru-RU"/>
              </w:rPr>
              <w:t xml:space="preserve"> и окончательной очистки перед ДВУ гибких и жестких эндоскопов должно быть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200</w:t>
            </w:r>
          </w:p>
        </w:tc>
      </w:tr>
      <w:tr w:rsidR="001E0CDE" w:rsidRPr="001E0CDE" w:rsidTr="00B67C31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tabs>
                <w:tab w:val="num" w:pos="121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10</w:t>
            </w:r>
          </w:p>
        </w:tc>
      </w:tr>
      <w:tr w:rsidR="001E0CDE" w:rsidRPr="001E0CDE" w:rsidTr="00B67C31">
        <w:trPr>
          <w:trHeight w:val="360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для  </w:t>
            </w:r>
            <w:proofErr w:type="spellStart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предстерилизационной</w:t>
            </w:r>
            <w:proofErr w:type="spellEnd"/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очистки хирургических, стоматологических </w:t>
            </w:r>
            <w:r w:rsidRPr="001E0CDE">
              <w:rPr>
                <w:rFonts w:ascii="Times New Roman" w:eastAsia="Times New Roman" w:hAnsi="Times New Roman"/>
                <w:spacing w:val="1"/>
                <w:sz w:val="20"/>
                <w:szCs w:val="20"/>
                <w:lang w:eastAsia="ru-RU"/>
              </w:rPr>
              <w:t>инструментов и инструментов к гибким эндоскопам м</w:t>
            </w: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еханизированным способом с применением ультразвука.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200</w:t>
            </w:r>
          </w:p>
        </w:tc>
      </w:tr>
      <w:tr w:rsidR="001E0CDE" w:rsidRPr="001E0CDE" w:rsidTr="00B67C31">
        <w:trPr>
          <w:trHeight w:val="315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5</w:t>
            </w:r>
          </w:p>
        </w:tc>
      </w:tr>
      <w:tr w:rsidR="001E0CDE" w:rsidRPr="001E0CDE" w:rsidTr="00B67C3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Упаковка: пластиковая тара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  <w:r w:rsidRPr="001E0CDE">
              <w:rPr>
                <w:rFonts w:ascii="Times New Roman" w:eastAsiaTheme="minorHAnsi" w:hAnsi="Times New Roman" w:cstheme="minorBidi"/>
                <w:bCs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iCs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iCs/>
              </w:rPr>
              <w:t xml:space="preserve">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Cs/>
                <w:iCs/>
              </w:rPr>
              <w:t>Хлормисепт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Cs/>
                <w:iCs/>
              </w:rPr>
              <w:t>-Р Гранулы</w:t>
            </w:r>
            <w:r w:rsidR="0055767D">
              <w:rPr>
                <w:rFonts w:ascii="Times New Roman" w:eastAsiaTheme="minorHAnsi" w:hAnsi="Times New Roman" w:cstheme="minorBidi"/>
                <w:bCs/>
                <w:iCs/>
              </w:rPr>
              <w:t xml:space="preserve"> 1 кг.</w:t>
            </w: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  <w:proofErr w:type="spellStart"/>
            <w:r w:rsidRPr="001E0CDE">
              <w:rPr>
                <w:rFonts w:ascii="Times New Roman" w:eastAsiaTheme="minorHAnsi" w:hAnsi="Times New Roman" w:cstheme="minorBidi"/>
                <w:bCs/>
                <w:iCs/>
              </w:rPr>
              <w:t>бан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  <w:p w:rsidR="001E0CDE" w:rsidRPr="001E0CDE" w:rsidRDefault="00F31824" w:rsidP="001E0CDE">
            <w:pPr>
              <w:spacing w:after="0" w:line="240" w:lineRule="auto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47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 w:cstheme="minorBidi"/>
                <w:b/>
                <w:bCs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Средство представляет собой гранулы белого цвета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49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В качестве действующих веществ содержит натриевую соль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дихлоризоциануровой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кислоты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менее 99,0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="SimSun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Содержание активного хлора в средстве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менее 58,0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Срок годности средства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лет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не менее 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6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="SimSun" w:hAnsi="Times New Roman" w:cstheme="minorBidi"/>
                <w:sz w:val="20"/>
                <w:szCs w:val="20"/>
                <w:highlight w:val="red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Срок годности рабочих растворов средства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highlight w:val="red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сутки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highlight w:val="red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не менее 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8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Средство должно обладать антимикробной активностью в отношении широкого спектра грамотрицательных и грамположительных бактерий, включая микобактерии (тестировано на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/>
                <w:i/>
                <w:sz w:val="20"/>
                <w:szCs w:val="20"/>
              </w:rPr>
              <w:t>М.terrae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), возбудителей особо опасных инфекций (холеры, чумы, туляремии), внутрибольничных инфекций (включая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ванкомицин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-резистентный энтерококк,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метициллин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-резистентный стафилококк, синегнойная палочка и др.), легионеллеза; вирусов (включая аденовирусы, вирусы гриппа,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парагриппа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и др. возбудителей острых респираторных инфекций,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энтеровирусы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ротавирусы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вирус полиомиелита, вирусы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энтеральных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парентеральных гепатитов, герпеса, атипичной пневмонии, ВИЧ и др.); патогенных грибов рода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Кандида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и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дерматофитов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плесневых грибов рода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Аспергиллюс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(тестировано на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i/>
                <w:sz w:val="20"/>
                <w:szCs w:val="20"/>
              </w:rPr>
              <w:t>Aspergillusniger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),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Мукор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Пенициллиум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и их спор, спор бактерий (возбудители сибирской язвы и анаэробных инфекций),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дезинвазионной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 xml:space="preserve"> активностью при контаминации цистами и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ооцистами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 xml:space="preserve"> простейших, яйцами,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онкосферами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 xml:space="preserve"> и личинками гельминтов (включая острицы)</w:t>
            </w:r>
            <w:r w:rsidRPr="001E0CDE">
              <w:rPr>
                <w:rFonts w:ascii="Times New Roman" w:eastAsiaTheme="minorHAnsi" w:hAnsi="Times New Roman" w:cstheme="minorBidi"/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Средство должно быть предназначено для применения в медицинских организациях различного профиля, включая службы переливания крови, клинико-диагностические, микробиологические, ПЦР лаборатории и пр., противотуберкулезные, кожно-венерологические и инфекционные больницы, патологоанатомические отделения, отделения судмедэкспертизы, морги; аптеки 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>и аптечные пункты; в инфекционных очагах.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96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Средство должно эффективно обеззараживать жидкие выделения  (мочу, фекалии, рвотные массы и другие), в том числе при особо опасных инфекциях. В средстве должно быть указание на возможность обеззараживания  жидких выделений, разлитых на поверхности; дезинфекции пищевых яиц.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708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E0CDE">
                <w:rPr>
                  <w:rFonts w:ascii="Times New Roman" w:eastAsiaTheme="minorHAnsi" w:hAnsi="Times New Roman" w:cstheme="minorBidi"/>
                  <w:sz w:val="20"/>
                  <w:szCs w:val="20"/>
                </w:rPr>
                <w:t>1 кг</w:t>
              </w:r>
            </w:smartTag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препарата должен составлять:  при инфекциях бактериальной и вирусной этиологии для дезинфекции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поверхностейпри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экспозиции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литр      минут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не менее 3700не более 60 </w:t>
            </w:r>
          </w:p>
        </w:tc>
      </w:tr>
      <w:tr w:rsidR="001E0CDE" w:rsidRPr="001E0CDE" w:rsidTr="00B67C31">
        <w:trPr>
          <w:trHeight w:val="25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Для дезинфекции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посудыпри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экспозиции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мин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более 15</w:t>
            </w:r>
          </w:p>
        </w:tc>
      </w:tr>
      <w:tr w:rsidR="001E0CDE" w:rsidRPr="001E0CDE" w:rsidTr="00B67C31">
        <w:trPr>
          <w:trHeight w:val="55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E0CDE">
                <w:rPr>
                  <w:rFonts w:ascii="Times New Roman" w:eastAsiaTheme="minorHAnsi" w:hAnsi="Times New Roman" w:cstheme="minorBidi"/>
                  <w:sz w:val="20"/>
                  <w:szCs w:val="20"/>
                </w:rPr>
                <w:t>1 кг</w:t>
              </w:r>
            </w:smartTag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препарата должен составлять: в отношении микобактерий туберкулеза 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  <w:lang w:val="en-US"/>
              </w:rPr>
              <w:t>M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.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  <w:lang w:val="en-US"/>
              </w:rPr>
              <w:t>terrae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,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литр         минут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не менее 925        не более 90     </w:t>
            </w:r>
          </w:p>
        </w:tc>
      </w:tr>
      <w:tr w:rsidR="001E0CDE" w:rsidRPr="001E0CDE" w:rsidTr="00B67C31">
        <w:trPr>
          <w:trHeight w:val="26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Для обеззараживания крови методом засыпания.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не менее 33 </w:t>
            </w:r>
          </w:p>
        </w:tc>
      </w:tr>
      <w:tr w:rsidR="001E0CDE" w:rsidRPr="001E0CDE" w:rsidTr="00B67C31">
        <w:trPr>
          <w:trHeight w:val="140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b/>
                <w:bCs/>
                <w:sz w:val="20"/>
                <w:szCs w:val="20"/>
              </w:rPr>
              <w:t>Средство должно сопровождаться:</w:t>
            </w:r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 xml:space="preserve">1.Вкладышем-иглосъемником для острого медицинского инструментария с целью последующей его утилизации в соответствии с действующими нормативными актами. 2.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>Самоклеющейся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 xml:space="preserve"> этикеткой с соответствующими данными о возможности сбора, дезинфекции и утилизации острого медицинского инструментария и биологических отходов класса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 xml:space="preserve"> Б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 xml:space="preserve"> или 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="SimSun" w:hAnsi="Times New Roman" w:cstheme="minorBidi"/>
                <w:sz w:val="20"/>
                <w:szCs w:val="20"/>
              </w:rPr>
              <w:t>Упаковка: пластиковая тара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кг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менее 1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>3</w:t>
            </w:r>
          </w:p>
        </w:tc>
        <w:tc>
          <w:tcPr>
            <w:tcW w:w="3546" w:type="dxa"/>
            <w:vMerge w:val="restart"/>
            <w:tcBorders>
              <w:left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szCs w:val="20"/>
              </w:rPr>
            </w:pPr>
            <w:proofErr w:type="spellStart"/>
            <w:r w:rsidRPr="001E0CDE">
              <w:rPr>
                <w:rFonts w:ascii="Times New Roman" w:eastAsiaTheme="minorHAnsi" w:hAnsi="Times New Roman" w:cstheme="minorBidi"/>
                <w:szCs w:val="20"/>
              </w:rPr>
              <w:t>Хлормисепт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Cs w:val="20"/>
              </w:rPr>
              <w:t xml:space="preserve"> люкс</w:t>
            </w:r>
            <w:r w:rsidR="00F31824">
              <w:rPr>
                <w:rFonts w:ascii="Times New Roman" w:eastAsiaTheme="minorHAnsi" w:hAnsi="Times New Roman" w:cstheme="minorBidi"/>
                <w:szCs w:val="20"/>
              </w:rPr>
              <w:t xml:space="preserve"> 300 </w:t>
            </w:r>
            <w:r w:rsidR="0055767D">
              <w:rPr>
                <w:rFonts w:ascii="Times New Roman" w:eastAsiaTheme="minorHAnsi" w:hAnsi="Times New Roman" w:cstheme="minorBidi"/>
                <w:szCs w:val="20"/>
              </w:rPr>
              <w:t>т</w:t>
            </w:r>
            <w:r w:rsidR="00F31824">
              <w:rPr>
                <w:rFonts w:ascii="Times New Roman" w:eastAsiaTheme="minorHAnsi" w:hAnsi="Times New Roman" w:cstheme="minorBidi"/>
                <w:szCs w:val="20"/>
              </w:rPr>
              <w:t>аблеток</w:t>
            </w: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szCs w:val="20"/>
              </w:rPr>
            </w:pP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szCs w:val="20"/>
              </w:rPr>
            </w:pP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szCs w:val="20"/>
              </w:rPr>
            </w:pP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nil"/>
              <w:right w:val="single" w:sz="8" w:space="0" w:color="auto"/>
            </w:tcBorders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  <w:proofErr w:type="spellStart"/>
            <w:r w:rsidRPr="001E0CDE"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  <w:t>бан</w:t>
            </w:r>
            <w:proofErr w:type="spellEnd"/>
          </w:p>
        </w:tc>
        <w:tc>
          <w:tcPr>
            <w:tcW w:w="709" w:type="dxa"/>
            <w:vMerge w:val="restart"/>
            <w:tcBorders>
              <w:left w:val="nil"/>
              <w:right w:val="single" w:sz="8" w:space="0" w:color="auto"/>
            </w:tcBorders>
          </w:tcPr>
          <w:p w:rsidR="001E0CDE" w:rsidRPr="001E0CDE" w:rsidRDefault="00F31824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  <w:t>126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  <w:t>Дезинфицирующее средство представляет</w:t>
            </w: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 xml:space="preserve"> собой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>таблетированную</w:t>
            </w:r>
            <w:proofErr w:type="spellEnd"/>
            <w:r w:rsidR="0055767D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>форму</w:t>
            </w:r>
            <w:r w:rsidR="0055767D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 xml:space="preserve">на основе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>дихлоризоциануровой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 xml:space="preserve"> кислоты с добавлением </w:t>
            </w:r>
            <w:r w:rsidRPr="001E0CDE">
              <w:rPr>
                <w:rFonts w:ascii="Times New Roman" w:eastAsiaTheme="minorHAnsi" w:hAnsi="Times New Roman" w:cstheme="minorBidi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ПАВ</w:t>
            </w: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 xml:space="preserve"> и специальных компонентов.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proofErr w:type="spellStart"/>
            <w:r w:rsidRPr="001E0CDE">
              <w:rPr>
                <w:rFonts w:ascii="Times New Roman" w:eastAsiaTheme="minorHAnsi" w:hAnsi="Times New Roman" w:cstheme="minorBidi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ПАВы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При растворении 1 таблетки в </w:t>
            </w: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pacing w:val="-2"/>
                <w:sz w:val="20"/>
                <w:szCs w:val="20"/>
                <w:shd w:val="clear" w:color="auto" w:fill="FFFFFF"/>
              </w:rPr>
              <w:t>воде выделяется активный хлор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spacing w:val="-2"/>
                <w:sz w:val="20"/>
                <w:szCs w:val="20"/>
                <w:shd w:val="clear" w:color="auto" w:fill="FFFFFF"/>
              </w:rPr>
              <w:t>не менее 1,5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По параметрам острой токсичности по ГОСТ 12.1.007-76 средство относится к 3-му классу умеренно опасных веще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ств пр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и введении в желудок и к 4-му классу малоопасных веществ при нанесении на кожу. Оказывать  слабое местно-раздражающее действие на кожу и слизистые оболочки глаз, обладает слабым сенсибилизирующим и местно-раздражающим действием.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>Средство:</w:t>
            </w:r>
          </w:p>
          <w:p w:rsidR="001E0CDE" w:rsidRPr="001E0CDE" w:rsidRDefault="001E0CDE" w:rsidP="001E0CDE">
            <w:pPr>
              <w:numPr>
                <w:ilvl w:val="0"/>
                <w:numId w:val="5"/>
              </w:numPr>
              <w:tabs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theme="minorBid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b/>
                <w:bCs/>
                <w:color w:val="000000"/>
                <w:sz w:val="20"/>
                <w:szCs w:val="20"/>
                <w:shd w:val="clear" w:color="auto" w:fill="FFFFFF"/>
              </w:rPr>
              <w:t>обладает моющим эффектом;</w:t>
            </w:r>
          </w:p>
          <w:p w:rsidR="001E0CDE" w:rsidRPr="001E0CDE" w:rsidRDefault="001E0CDE" w:rsidP="001E0CDE">
            <w:pPr>
              <w:numPr>
                <w:ilvl w:val="0"/>
                <w:numId w:val="5"/>
              </w:numPr>
              <w:tabs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theme="minorBid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Средство должно обладать антимикробной активностью в отношении бактерий (включая микобактерии туберкулеза 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 xml:space="preserve">тестировано на 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  <w:lang w:val="en-US"/>
              </w:rPr>
              <w:t>M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.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  <w:lang w:val="en-US"/>
              </w:rPr>
              <w:t>terrae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 xml:space="preserve"> (</w:t>
            </w:r>
            <w:r w:rsidRPr="001E0CDE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  <w:t xml:space="preserve">Руководство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  <w:t xml:space="preserve"> в 2010г.)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,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внутрибольничных, анаэробных  инфекций, чумы, холеры, туляремии), вирусов (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Коксаки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ЕСНО, полиомиелита,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ротавирусов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энтеровирусов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, гепатитов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А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В, С, ВИЧ, ОРВИ, гриппа в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т.ч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. 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lang w:val="en-US"/>
              </w:rPr>
              <w:t>H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vertAlign w:val="subscript"/>
              </w:rPr>
              <w:t>5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lang w:val="en-US"/>
              </w:rPr>
              <w:t>N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vertAlign w:val="subscript"/>
              </w:rPr>
              <w:t>1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lang w:val="en-US"/>
              </w:rPr>
              <w:t>H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vertAlign w:val="subscript"/>
              </w:rPr>
              <w:t>1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lang w:val="en-US"/>
              </w:rPr>
              <w:t>N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vertAlign w:val="subscript"/>
              </w:rPr>
              <w:t>1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, «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атипичной» пневмонии,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парагриппа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герпеса, аденовирусов), грибов рода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Кандида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Трихофитон, плесневых грибов,  спор бактерий (возбудитель 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 xml:space="preserve">сибирской язвы); 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 xml:space="preserve">возбудителей паразитарных болезней (цистами и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ооцистами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 xml:space="preserve"> простейших, яйцами,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онкосферами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 xml:space="preserve"> и личинками гельминтов, включая острицы).</w:t>
            </w:r>
            <w:proofErr w:type="gramEnd"/>
          </w:p>
          <w:p w:rsidR="001E0CDE" w:rsidRPr="001E0CDE" w:rsidRDefault="001E0CDE" w:rsidP="001E0CDE">
            <w:pPr>
              <w:numPr>
                <w:ilvl w:val="0"/>
                <w:numId w:val="5"/>
              </w:numPr>
              <w:tabs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 xml:space="preserve">эффективно обеззараживает биологические выделения и биологические жидкости (кровь, ликвор, сыворотку, мочу, фекалии, рвотные массы, околоплодные и промывные воды и другие), </w:t>
            </w:r>
            <w:r w:rsidRPr="001E0CDE">
              <w:rPr>
                <w:rFonts w:ascii="Times New Roman" w:eastAsiaTheme="minorHAnsi" w:hAnsi="Times New Roman" w:cstheme="minorBidi"/>
                <w:b/>
                <w:bCs/>
                <w:color w:val="000000"/>
                <w:sz w:val="20"/>
                <w:szCs w:val="20"/>
                <w:shd w:val="clear" w:color="auto" w:fill="FFFFFF"/>
              </w:rPr>
              <w:t>в том числе при особо опасных инфекциях</w:t>
            </w: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:rsidR="001E0CDE" w:rsidRPr="001E0CDE" w:rsidRDefault="001E0CDE" w:rsidP="001E0CDE">
            <w:pPr>
              <w:numPr>
                <w:ilvl w:val="0"/>
                <w:numId w:val="5"/>
              </w:numPr>
              <w:tabs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  <w:t>смывание рабочего раствора средства с обработанных поверхностей после дезинфекции не требуется;</w:t>
            </w:r>
          </w:p>
          <w:p w:rsidR="001E0CDE" w:rsidRPr="001E0CDE" w:rsidRDefault="001E0CDE" w:rsidP="001E0CDE">
            <w:pPr>
              <w:numPr>
                <w:ilvl w:val="0"/>
                <w:numId w:val="5"/>
              </w:numPr>
              <w:tabs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/>
                <w:color w:val="000000"/>
                <w:sz w:val="20"/>
                <w:szCs w:val="20"/>
                <w:shd w:val="clear" w:color="auto" w:fill="FFFFFF"/>
              </w:rPr>
              <w:t>применяется в целях дезинфекции систем вентиляции и кондиционирования воздуха.</w:t>
            </w:r>
          </w:p>
          <w:p w:rsidR="001E0CDE" w:rsidRPr="001E0CDE" w:rsidRDefault="001E0CDE" w:rsidP="001E0CDE">
            <w:pPr>
              <w:numPr>
                <w:ilvl w:val="0"/>
                <w:numId w:val="5"/>
              </w:numPr>
              <w:tabs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SimSun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Средство должно обладать моющими свойствами и отбеливающим эффектом.</w:t>
            </w:r>
          </w:p>
          <w:p w:rsidR="001E0CDE" w:rsidRPr="001E0CDE" w:rsidRDefault="001E0CDE" w:rsidP="001E0CDE">
            <w:pPr>
              <w:numPr>
                <w:ilvl w:val="0"/>
                <w:numId w:val="5"/>
              </w:numPr>
              <w:tabs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SimSun" w:hAnsi="Times New Roman" w:cstheme="minorBidi"/>
                <w:b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Приготовление рабочих растворов не должно требовать активатора.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34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Для дезинфекции поверхностей в отношении бактерий (кроме микобактерий туберкулеза), вирусов рабочие растворы должны применяться в концентрации по активному хлору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более 0,0075</w:t>
            </w:r>
          </w:p>
        </w:tc>
      </w:tr>
      <w:tr w:rsidR="001E0CDE" w:rsidRPr="001E0CDE" w:rsidTr="00B67C31">
        <w:trPr>
          <w:trHeight w:val="33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более 60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Для дезинфекции посуды в отношении бактерий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мин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более 15</w:t>
            </w:r>
          </w:p>
        </w:tc>
      </w:tr>
      <w:tr w:rsidR="001E0CDE" w:rsidRPr="001E0CDE" w:rsidTr="00B67C31">
        <w:trPr>
          <w:trHeight w:val="2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ind w:left="34"/>
              <w:jc w:val="both"/>
              <w:rPr>
                <w:rFonts w:eastAsia="Times New Roman"/>
                <w:b/>
                <w:sz w:val="24"/>
                <w:lang w:eastAsia="ru-RU"/>
              </w:rPr>
            </w:pP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дезинфекции поверхностей</w:t>
            </w:r>
            <w:r w:rsidRPr="001E0CDE">
              <w:rPr>
                <w:rFonts w:eastAsia="Times New Roman"/>
                <w:b/>
                <w:sz w:val="24"/>
                <w:lang w:eastAsia="ru-RU"/>
              </w:rPr>
              <w:t xml:space="preserve"> </w:t>
            </w:r>
            <w:r w:rsidRPr="001E0C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особо опасных инфекциях – чуме, холере, туляремии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более 0,03</w:t>
            </w:r>
          </w:p>
        </w:tc>
      </w:tr>
      <w:tr w:rsidR="001E0CDE" w:rsidRPr="001E0CDE" w:rsidTr="00B67C31">
        <w:trPr>
          <w:trHeight w:val="23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120" w:line="480" w:lineRule="auto"/>
              <w:ind w:left="-28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мин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более 60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  <w:t xml:space="preserve">Срок годности рабочих растворов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сутки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менее 5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b/>
                <w:bCs/>
                <w:sz w:val="20"/>
                <w:szCs w:val="20"/>
              </w:rPr>
              <w:t>Средство должно сопровождаться:</w:t>
            </w:r>
          </w:p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>1.Вкладышем-иглосъемником для острого медицинского инструментария с целью последующей его утилизации в соответствии с действующими нормативными актами.</w:t>
            </w:r>
          </w:p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SimSun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 xml:space="preserve">2.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>Самоклеющейся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 xml:space="preserve"> этикеткой с соответствующими данными о возможности сбора, дезинфекции и утилизации острого медицинского инструментария и биологических отходов класса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 xml:space="preserve"> Б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  <w:t xml:space="preserve"> или 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SimSun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="SimSun" w:hAnsi="Times New Roman" w:cstheme="minorBidi"/>
                <w:sz w:val="20"/>
                <w:szCs w:val="20"/>
              </w:rPr>
              <w:t xml:space="preserve">Объем упаковки </w:t>
            </w:r>
            <w:r w:rsidRPr="001E0CDE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</w:rPr>
              <w:t>пластиковая тара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таблетки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менее 300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312"/>
        </w:trPr>
        <w:tc>
          <w:tcPr>
            <w:tcW w:w="566" w:type="dxa"/>
            <w:vMerge w:val="restart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  <w:r w:rsidRPr="001E0CDE">
              <w:rPr>
                <w:rFonts w:ascii="Times New Roman" w:eastAsiaTheme="minorHAnsi" w:hAnsi="Times New Roman" w:cstheme="minorBidi"/>
                <w:bCs/>
                <w:iCs/>
              </w:rPr>
              <w:t>1</w:t>
            </w:r>
          </w:p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iCs/>
              </w:rPr>
            </w:pP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color w:val="FF0000"/>
              </w:rPr>
            </w:pPr>
          </w:p>
        </w:tc>
        <w:tc>
          <w:tcPr>
            <w:tcW w:w="3546" w:type="dxa"/>
            <w:vMerge w:val="restart"/>
          </w:tcPr>
          <w:p w:rsidR="001E0CDE" w:rsidRPr="001E0CDE" w:rsidRDefault="001E0CDE" w:rsidP="001E0CDE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iCs/>
              </w:rPr>
            </w:pPr>
            <w:proofErr w:type="spellStart"/>
            <w:r w:rsidRPr="001E0CDE">
              <w:rPr>
                <w:rFonts w:ascii="Times New Roman" w:eastAsiaTheme="minorHAnsi" w:hAnsi="Times New Roman" w:cstheme="minorBidi"/>
                <w:bCs/>
                <w:iCs/>
              </w:rPr>
              <w:t>Дезолвер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Cs/>
                <w:iCs/>
              </w:rPr>
              <w:t xml:space="preserve"> клин</w:t>
            </w:r>
            <w:r w:rsidR="00867C2D">
              <w:rPr>
                <w:rFonts w:ascii="Times New Roman" w:eastAsiaTheme="minorHAnsi" w:hAnsi="Times New Roman" w:cstheme="minorBidi"/>
                <w:bCs/>
                <w:iCs/>
              </w:rPr>
              <w:t xml:space="preserve"> 3,8кг.</w:t>
            </w: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  <w:color w:val="FF0000"/>
              </w:rPr>
            </w:pPr>
          </w:p>
        </w:tc>
        <w:tc>
          <w:tcPr>
            <w:tcW w:w="850" w:type="dxa"/>
            <w:vMerge w:val="restart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  <w:p w:rsidR="001E0CDE" w:rsidRPr="001E0CDE" w:rsidRDefault="00867C2D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  <w:r>
              <w:rPr>
                <w:rFonts w:ascii="Times New Roman" w:eastAsiaTheme="minorHAnsi" w:hAnsi="Times New Roman" w:cstheme="minorBidi"/>
                <w:bCs/>
                <w:iCs/>
              </w:rPr>
              <w:t>шт.</w:t>
            </w:r>
          </w:p>
        </w:tc>
        <w:tc>
          <w:tcPr>
            <w:tcW w:w="709" w:type="dxa"/>
            <w:vMerge w:val="restart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  <w:p w:rsidR="001E0CDE" w:rsidRPr="001E0CDE" w:rsidRDefault="00867C2D" w:rsidP="001E0CDE">
            <w:pPr>
              <w:spacing w:after="0" w:line="240" w:lineRule="auto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32</w:t>
            </w: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bCs/>
                <w:sz w:val="20"/>
                <w:szCs w:val="20"/>
              </w:rPr>
            </w:pPr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Средство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 дезинфицирующее в виде порошка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60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Содержание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перкарбоната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  натрия 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%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не менее 27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63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SimSun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Содержание активатора перекиси, а также ПАВ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63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Массовая доля активного кислорода должна быть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%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  <w:t>не менее 2,7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63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Не должно содержать альдегиды,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ЧАСы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энзимный комплекс,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глиоксаль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гуанидины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, амины, спирты, органических кислот, соды кальцинированной.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54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Срок годности средства 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лет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не менее 2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71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SimSun" w:hAnsi="Times New Roman" w:cstheme="minorBidi"/>
                <w:sz w:val="20"/>
                <w:szCs w:val="20"/>
                <w:highlight w:val="red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Срок годности после вскрытия упаковки 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highlight w:val="red"/>
              </w:rPr>
            </w:pPr>
            <w:proofErr w:type="spellStart"/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мес</w:t>
            </w:r>
            <w:proofErr w:type="spellEnd"/>
            <w:proofErr w:type="gramEnd"/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highlight w:val="red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менее 12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53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="SimSun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Должно обладать антимикробной активностью в отношении грамотрицательных и грамположительных бактерий (включая возбудителей 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lastRenderedPageBreak/>
              <w:t xml:space="preserve">внутрибольничных инфекций, туберкулеза – тестировано </w:t>
            </w:r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  <w:shd w:val="clear" w:color="auto" w:fill="FFFFFF"/>
              </w:rPr>
              <w:t xml:space="preserve">на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  <w:shd w:val="clear" w:color="auto" w:fill="FFFFFF"/>
              </w:rPr>
              <w:t>М.terrae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(</w:t>
            </w:r>
            <w:r w:rsidRPr="001E0CDE">
              <w:rPr>
                <w:rFonts w:ascii="Times New Roman" w:eastAsiaTheme="minorHAnsi" w:hAnsi="Times New Roman" w:cstheme="minorBidi"/>
                <w:color w:val="000000"/>
                <w:sz w:val="18"/>
                <w:szCs w:val="18"/>
                <w:shd w:val="clear" w:color="auto" w:fill="FFFFFF"/>
              </w:rPr>
              <w:t xml:space="preserve">Руководство  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color w:val="000000"/>
                <w:sz w:val="18"/>
                <w:szCs w:val="18"/>
                <w:shd w:val="clear" w:color="auto" w:fill="FFFFFF"/>
              </w:rPr>
              <w:t>Р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color w:val="000000"/>
                <w:sz w:val="18"/>
                <w:szCs w:val="18"/>
                <w:shd w:val="clear" w:color="auto" w:fill="FFFFFF"/>
              </w:rPr>
              <w:t xml:space="preserve">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color w:val="000000"/>
                <w:sz w:val="18"/>
                <w:szCs w:val="18"/>
                <w:shd w:val="clear" w:color="auto" w:fill="FFFFFF"/>
              </w:rPr>
              <w:t>Роспотребнадзором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color w:val="000000"/>
                <w:sz w:val="18"/>
                <w:szCs w:val="18"/>
                <w:shd w:val="clear" w:color="auto" w:fill="FFFFFF"/>
              </w:rPr>
              <w:t xml:space="preserve"> в 2010г.)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DSM 43227), вирусов (в отношении всех известных вирусов-патогенов человека, в том числе вирусов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энтеральных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 и парентеральных гепатитов (в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. гепатита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 А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, В и С), ВИЧ,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Коксаки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, ЕСНО, полиомиелита, аденовирусов, вирусов «атипичной пневмонии» (SARS), «птичьего» гриппа H5N1, «свиного» гриппа, гриппа человека, герпеса и др.), грибов рода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Candida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Trichophyton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>-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53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Средство должно обладать выраженными моющими и отбеливающими свойствами в соответствии с ГОСТ 25644 «Средство моющее синтетическое порошкообразное», ГОСТ 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Р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 52488 «Средства для стирки», и дезинфицирующими свойствами в соответствии с ГОСТ 12.1.007-76 «Вредные вещества. Классификация и общие требования безопасности». Средство должно  удовлетворять Единым  санитарно-эпидемиологическим и гигиеническим требованиям к товарам, подлежащим санитарно-эпидемиологическому надзору (контролю)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наличие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53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Средство должно эффективно удалять пятна крови и других белковых загрязнений, следы от пищи, способствовать восстановлению цвета белья, в том числе белого, не обесцвечивать цветные ткани. 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Средство должно быть предназначено для одновременной дезинфекции, стирки и отбеливания текстильных изделий: постельного белья, одеял (байковые), полотенец, спецодежды обслуживающего персонала, столового и кухонного белья, текстильных средств уборки, в том числе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МОПов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, и других изделий из хлопчатобумажных, льняных, искусственных, синтетических и смешанных волокон, в </w:t>
            </w:r>
            <w:proofErr w:type="spell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. загрязненных кровью, выделениями, другими биологическими субстратами и пищей, ручным способом в концентрации </w:t>
            </w:r>
            <w:proofErr w:type="gramEnd"/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%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не более 0,5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25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Merge w:val="restart"/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Расход средства в процессе машинной стирки в профессиональных и бытовых стиральных машинах любого типа, в том числе с дозирующими устройствами, в ЛПО и ЛПУ различного профиля на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1E0CDE">
                <w:rPr>
                  <w:rFonts w:ascii="Times New Roman" w:eastAsiaTheme="minorHAnsi" w:hAnsi="Times New Roman" w:cstheme="minorBidi"/>
                  <w:sz w:val="20"/>
                  <w:szCs w:val="20"/>
                  <w:shd w:val="clear" w:color="auto" w:fill="FFFFFF"/>
                </w:rPr>
                <w:t>5 кг</w:t>
              </w:r>
            </w:smartTag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 xml:space="preserve"> белья должно быть в дозировке </w:t>
            </w:r>
          </w:p>
        </w:tc>
        <w:tc>
          <w:tcPr>
            <w:tcW w:w="1276" w:type="dxa"/>
            <w:vMerge w:val="restart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гр.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не менее 50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80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Merge/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более 75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80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Средство не обладает повреждающим действием на внутренние элементы стиральных машин. </w:t>
            </w: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lang w:eastAsia="ar-SA"/>
              </w:rPr>
              <w:t>Средство предотвращает образование технического осадка и накипи и удаляет ее (при наличии) с нагревательных элементов стиральных машин.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625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Программа стирки должна быть при туберкулезе, </w:t>
            </w:r>
            <w:proofErr w:type="gramStart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грибковых</w:t>
            </w:r>
            <w:proofErr w:type="gramEnd"/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при температуре 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градусов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не менее 60°C</w:t>
            </w:r>
          </w:p>
        </w:tc>
      </w:tr>
      <w:tr w:rsidR="001E0CDE" w:rsidRPr="001E0CDE" w:rsidTr="00B67C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325"/>
        </w:trPr>
        <w:tc>
          <w:tcPr>
            <w:tcW w:w="56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Упаковка: пластиковое ведро</w:t>
            </w:r>
          </w:p>
        </w:tc>
        <w:tc>
          <w:tcPr>
            <w:tcW w:w="1276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</w:rPr>
              <w:t>кг</w:t>
            </w:r>
          </w:p>
        </w:tc>
        <w:tc>
          <w:tcPr>
            <w:tcW w:w="1598" w:type="dxa"/>
            <w:vAlign w:val="center"/>
          </w:tcPr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</w:pPr>
            <w:r w:rsidRPr="001E0CDE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</w:rPr>
              <w:t>не менее 3,8</w:t>
            </w:r>
          </w:p>
          <w:p w:rsidR="001E0CDE" w:rsidRPr="001E0CDE" w:rsidRDefault="001E0CDE" w:rsidP="001E0CDE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</w:tc>
      </w:tr>
    </w:tbl>
    <w:p w:rsidR="002B3FDE" w:rsidRPr="002B3FDE" w:rsidRDefault="002B3FDE" w:rsidP="002B3F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sectPr w:rsidR="002B3FDE" w:rsidRPr="002B3FDE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192E73"/>
    <w:rsid w:val="001E0CDE"/>
    <w:rsid w:val="00254AD4"/>
    <w:rsid w:val="002675CF"/>
    <w:rsid w:val="002B3FDE"/>
    <w:rsid w:val="003227A0"/>
    <w:rsid w:val="004A1C64"/>
    <w:rsid w:val="004E0F8A"/>
    <w:rsid w:val="0055767D"/>
    <w:rsid w:val="00810372"/>
    <w:rsid w:val="00867C2D"/>
    <w:rsid w:val="008919AE"/>
    <w:rsid w:val="009A6101"/>
    <w:rsid w:val="009B0AC9"/>
    <w:rsid w:val="00BE3765"/>
    <w:rsid w:val="00C154CC"/>
    <w:rsid w:val="00D53094"/>
    <w:rsid w:val="00E634F8"/>
    <w:rsid w:val="00EB0F83"/>
    <w:rsid w:val="00F3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2166</Words>
  <Characters>12351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19</cp:revision>
  <cp:lastPrinted>2016-02-05T05:34:00Z</cp:lastPrinted>
  <dcterms:created xsi:type="dcterms:W3CDTF">2015-03-11T08:23:00Z</dcterms:created>
  <dcterms:modified xsi:type="dcterms:W3CDTF">2017-10-26T07:33:00Z</dcterms:modified>
</cp:coreProperties>
</file>